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88" w:rsidRDefault="00601A88" w:rsidP="00601A88">
      <w:pPr>
        <w:spacing w:line="480" w:lineRule="exac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附件</w:t>
      </w:r>
      <w:r>
        <w:rPr>
          <w:rFonts w:eastAsia="方正仿宋简体" w:hint="eastAsia"/>
          <w:sz w:val="30"/>
          <w:szCs w:val="30"/>
        </w:rPr>
        <w:t>1</w:t>
      </w:r>
      <w:r>
        <w:rPr>
          <w:rFonts w:eastAsia="方正仿宋简体" w:hint="eastAsia"/>
          <w:sz w:val="30"/>
          <w:szCs w:val="30"/>
        </w:rPr>
        <w:t>：</w:t>
      </w:r>
    </w:p>
    <w:p w:rsidR="00601A88" w:rsidRDefault="00601A88" w:rsidP="00601A88">
      <w:pPr>
        <w:spacing w:line="480" w:lineRule="exact"/>
        <w:rPr>
          <w:rFonts w:eastAsia="方正仿宋简体" w:hint="eastAsia"/>
          <w:sz w:val="30"/>
          <w:szCs w:val="30"/>
        </w:rPr>
      </w:pPr>
    </w:p>
    <w:p w:rsidR="00601A88" w:rsidRDefault="00601A88" w:rsidP="00601A88">
      <w:pPr>
        <w:spacing w:line="480" w:lineRule="exact"/>
        <w:jc w:val="center"/>
        <w:rPr>
          <w:rFonts w:ascii="方正大标宋简体" w:eastAsia="方正大标宋简体" w:hAnsi="宋体" w:hint="eastAsia"/>
          <w:sz w:val="36"/>
          <w:szCs w:val="36"/>
        </w:rPr>
      </w:pPr>
      <w:bookmarkStart w:id="0" w:name="_GoBack"/>
      <w:r>
        <w:rPr>
          <w:rFonts w:ascii="方正大标宋简体" w:eastAsia="方正大标宋简体" w:hAnsi="宋体" w:hint="eastAsia"/>
          <w:sz w:val="36"/>
          <w:szCs w:val="36"/>
        </w:rPr>
        <w:t>中国青年企业家协会会员所在企业具体遴选条件</w:t>
      </w:r>
    </w:p>
    <w:bookmarkEnd w:id="0"/>
    <w:p w:rsidR="00601A88" w:rsidRDefault="00601A88" w:rsidP="00601A88">
      <w:pPr>
        <w:spacing w:line="480" w:lineRule="exact"/>
        <w:jc w:val="center"/>
        <w:rPr>
          <w:rFonts w:ascii="方正大标宋简体" w:eastAsia="方正大标宋简体" w:hAnsi="宋体" w:hint="eastAsia"/>
          <w:sz w:val="36"/>
          <w:szCs w:val="36"/>
        </w:rPr>
      </w:pP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 w:hint="eastAsia"/>
          <w:sz w:val="30"/>
          <w:szCs w:val="30"/>
        </w:rPr>
        <w:t>农、林、牧、渔业。</w:t>
      </w:r>
      <w:r>
        <w:rPr>
          <w:rFonts w:eastAsia="方正仿宋简体"/>
          <w:sz w:val="30"/>
          <w:szCs w:val="30"/>
        </w:rPr>
        <w:t>营业收入</w:t>
      </w:r>
      <w:r>
        <w:rPr>
          <w:rFonts w:eastAsia="方正仿宋简体"/>
          <w:sz w:val="30"/>
          <w:szCs w:val="30"/>
        </w:rPr>
        <w:t>20000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 w:hint="eastAsia"/>
          <w:sz w:val="30"/>
          <w:szCs w:val="30"/>
        </w:rPr>
        <w:t>工业。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1000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40000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建筑业。</w:t>
      </w:r>
      <w:r>
        <w:rPr>
          <w:rFonts w:eastAsia="方正仿宋简体"/>
          <w:sz w:val="30"/>
          <w:szCs w:val="30"/>
        </w:rPr>
        <w:t>营业收入</w:t>
      </w:r>
      <w:r>
        <w:rPr>
          <w:rFonts w:eastAsia="方正仿宋简体"/>
          <w:sz w:val="30"/>
          <w:szCs w:val="30"/>
        </w:rPr>
        <w:t>80000</w:t>
      </w:r>
      <w:r>
        <w:rPr>
          <w:rFonts w:eastAsia="方正仿宋简体"/>
          <w:sz w:val="30"/>
          <w:szCs w:val="30"/>
        </w:rPr>
        <w:t>万元以上或资产总额</w:t>
      </w:r>
      <w:r>
        <w:rPr>
          <w:rFonts w:eastAsia="方正仿宋简体"/>
          <w:sz w:val="30"/>
          <w:szCs w:val="30"/>
        </w:rPr>
        <w:t>80000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批发业。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200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40000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零售业。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20000</w:t>
      </w:r>
      <w:r>
        <w:rPr>
          <w:rFonts w:eastAsia="方正仿宋简体"/>
          <w:sz w:val="30"/>
          <w:szCs w:val="30"/>
        </w:rPr>
        <w:t>万元以上；</w:t>
      </w:r>
      <w:r>
        <w:rPr>
          <w:rFonts w:eastAsia="方正仿宋简体"/>
          <w:sz w:val="30"/>
          <w:szCs w:val="30"/>
        </w:rPr>
        <w:t xml:space="preserve"> 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交通运输业。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1000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30000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仓储业。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200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30000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邮政业。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1000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30000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住宿业。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10000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餐饮业。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10000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信息传输业。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2000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100000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软件和信息技术服务业。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10000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房地产开发经营。</w:t>
      </w:r>
      <w:r>
        <w:rPr>
          <w:rFonts w:eastAsia="方正仿宋简体"/>
          <w:sz w:val="30"/>
          <w:szCs w:val="30"/>
        </w:rPr>
        <w:t>营业收入</w:t>
      </w:r>
      <w:r>
        <w:rPr>
          <w:rFonts w:eastAsia="方正仿宋简体"/>
          <w:sz w:val="30"/>
          <w:szCs w:val="30"/>
        </w:rPr>
        <w:t>200000</w:t>
      </w:r>
      <w:r>
        <w:rPr>
          <w:rFonts w:eastAsia="方正仿宋简体"/>
          <w:sz w:val="30"/>
          <w:szCs w:val="30"/>
        </w:rPr>
        <w:t>万元以上或资产总额</w:t>
      </w:r>
      <w:r>
        <w:rPr>
          <w:rFonts w:eastAsia="方正仿宋简体"/>
          <w:sz w:val="30"/>
          <w:szCs w:val="30"/>
        </w:rPr>
        <w:t>10000</w:t>
      </w:r>
      <w:r>
        <w:rPr>
          <w:rFonts w:eastAsia="方正仿宋简体"/>
          <w:sz w:val="30"/>
          <w:szCs w:val="30"/>
        </w:rPr>
        <w:t>万元以上；具有二级以上资质。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物业管理。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1000</w:t>
      </w:r>
      <w:r>
        <w:rPr>
          <w:rFonts w:eastAsia="方正仿宋简体"/>
          <w:sz w:val="30"/>
          <w:szCs w:val="30"/>
        </w:rPr>
        <w:t>人以上或营业收入</w:t>
      </w:r>
      <w:r>
        <w:rPr>
          <w:rFonts w:eastAsia="方正仿宋简体"/>
          <w:sz w:val="30"/>
          <w:szCs w:val="30"/>
        </w:rPr>
        <w:t>5000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租赁和商务服务业。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人以上或资产总额</w:t>
      </w:r>
      <w:r>
        <w:rPr>
          <w:rFonts w:eastAsia="方正仿宋简体"/>
          <w:sz w:val="30"/>
          <w:szCs w:val="30"/>
        </w:rPr>
        <w:t>120000</w:t>
      </w:r>
      <w:r>
        <w:rPr>
          <w:rFonts w:eastAsia="方正仿宋简体"/>
          <w:sz w:val="30"/>
          <w:szCs w:val="30"/>
        </w:rPr>
        <w:t>万元以上；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金融保险业企业</w:t>
      </w:r>
      <w:r>
        <w:rPr>
          <w:rFonts w:ascii="方正楷体简体" w:eastAsia="方正楷体简体" w:hint="eastAsia"/>
          <w:sz w:val="30"/>
          <w:szCs w:val="30"/>
        </w:rPr>
        <w:t>。</w:t>
      </w:r>
      <w:r>
        <w:rPr>
          <w:rFonts w:eastAsia="方正仿宋简体"/>
          <w:sz w:val="30"/>
          <w:szCs w:val="30"/>
        </w:rPr>
        <w:t>中心支公司以上，即地市级中心企业；</w:t>
      </w:r>
    </w:p>
    <w:p w:rsidR="00601A88" w:rsidRDefault="00601A88" w:rsidP="00601A88">
      <w:pPr>
        <w:numPr>
          <w:ilvl w:val="0"/>
          <w:numId w:val="1"/>
        </w:numPr>
        <w:tabs>
          <w:tab w:val="left" w:pos="425"/>
        </w:tabs>
        <w:spacing w:line="480" w:lineRule="exact"/>
        <w:rPr>
          <w:rFonts w:eastAsia="方正仿宋简体"/>
          <w:sz w:val="30"/>
          <w:szCs w:val="30"/>
        </w:rPr>
      </w:pPr>
      <w:r>
        <w:rPr>
          <w:rFonts w:ascii="方正楷体简体" w:eastAsia="方正楷体简体"/>
          <w:sz w:val="30"/>
          <w:szCs w:val="30"/>
        </w:rPr>
        <w:t>其他未列明行业。</w:t>
      </w:r>
      <w:r>
        <w:rPr>
          <w:rFonts w:eastAsia="方正仿宋简体"/>
          <w:sz w:val="30"/>
          <w:szCs w:val="30"/>
        </w:rPr>
        <w:t>从业人员</w:t>
      </w:r>
      <w:r>
        <w:rPr>
          <w:rFonts w:eastAsia="方正仿宋简体"/>
          <w:sz w:val="30"/>
          <w:szCs w:val="30"/>
        </w:rPr>
        <w:t>300</w:t>
      </w:r>
      <w:r>
        <w:rPr>
          <w:rFonts w:eastAsia="方正仿宋简体"/>
          <w:sz w:val="30"/>
          <w:szCs w:val="30"/>
        </w:rPr>
        <w:t>人以上的企业。</w:t>
      </w:r>
    </w:p>
    <w:p w:rsidR="001735B0" w:rsidRPr="00601A88" w:rsidRDefault="00601A88">
      <w:pPr>
        <w:rPr>
          <w:rFonts w:hint="eastAsia"/>
        </w:rPr>
      </w:pPr>
    </w:p>
    <w:sectPr w:rsidR="001735B0" w:rsidRPr="0060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ABB"/>
    <w:multiLevelType w:val="singleLevel"/>
    <w:tmpl w:val="561E0AB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DB"/>
    <w:rsid w:val="002E71DB"/>
    <w:rsid w:val="00601A88"/>
    <w:rsid w:val="00707EF4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8"/>
    <w:pPr>
      <w:spacing w:line="5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8"/>
    <w:pPr>
      <w:spacing w:line="5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2017-05-22T09:08:00Z</dcterms:created>
  <dcterms:modified xsi:type="dcterms:W3CDTF">2017-05-22T09:08:00Z</dcterms:modified>
</cp:coreProperties>
</file>