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F6" w:rsidRDefault="00B00EF6" w:rsidP="00B00EF6">
      <w:pPr>
        <w:tabs>
          <w:tab w:val="left" w:pos="2415"/>
        </w:tabs>
        <w:rPr>
          <w:rFonts w:ascii="黑体" w:eastAsia="方正仿宋简体" w:hAnsi="黑体" w:cs="宋体"/>
          <w:color w:val="000000"/>
          <w:kern w:val="0"/>
          <w:sz w:val="32"/>
          <w:szCs w:val="32"/>
        </w:rPr>
      </w:pPr>
      <w:r>
        <w:rPr>
          <w:rFonts w:eastAsia="方正仿宋简体" w:hint="eastAsia"/>
          <w:sz w:val="30"/>
          <w:szCs w:val="30"/>
        </w:rPr>
        <w:t>附件</w:t>
      </w:r>
      <w:r w:rsidRPr="00B00EF6">
        <w:rPr>
          <w:rFonts w:ascii="Times New Roman" w:eastAsia="方正仿宋简体" w:hAnsi="Times New Roman" w:cs="Times New Roman"/>
          <w:sz w:val="30"/>
          <w:szCs w:val="30"/>
        </w:rPr>
        <w:t>3</w:t>
      </w:r>
    </w:p>
    <w:p w:rsidR="00554675" w:rsidRDefault="00B00EF6" w:rsidP="00B00EF6">
      <w:pPr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中国青年企业家协会会员</w:t>
      </w:r>
      <w:r>
        <w:rPr>
          <w:rFonts w:ascii="方正大标宋简体" w:eastAsia="方正大标宋简体" w:hAnsi="宋体"/>
          <w:sz w:val="36"/>
          <w:szCs w:val="36"/>
        </w:rPr>
        <w:t>所属</w:t>
      </w:r>
      <w:r>
        <w:rPr>
          <w:rFonts w:ascii="方正大标宋简体" w:eastAsia="方正大标宋简体" w:hAnsi="宋体" w:hint="eastAsia"/>
          <w:sz w:val="36"/>
          <w:szCs w:val="36"/>
        </w:rPr>
        <w:t>企业遴选条件</w:t>
      </w:r>
      <w:bookmarkStart w:id="0" w:name="_GoBack"/>
      <w:bookmarkEnd w:id="0"/>
    </w:p>
    <w:p w:rsidR="00B00EF6" w:rsidRDefault="00B00EF6" w:rsidP="00B00EF6">
      <w:pPr>
        <w:jc w:val="center"/>
        <w:rPr>
          <w:rFonts w:hint="eastAsia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28"/>
        <w:gridCol w:w="1124"/>
        <w:gridCol w:w="2278"/>
        <w:gridCol w:w="2694"/>
      </w:tblGrid>
      <w:tr w:rsidR="00B00EF6" w:rsidRPr="0007139F" w:rsidTr="00643F2C">
        <w:trPr>
          <w:trHeight w:hRule="exact" w:val="118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行业名称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07139F" w:rsidRDefault="00B00EF6" w:rsidP="00643F2C">
            <w:pPr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07139F" w:rsidRDefault="00B00EF6" w:rsidP="00643F2C">
            <w:pPr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计量</w:t>
            </w:r>
            <w:r w:rsidRPr="0007139F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单位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07139F" w:rsidRDefault="00B00EF6" w:rsidP="00643F2C">
            <w:pPr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大型企业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07139F" w:rsidRDefault="00B00EF6" w:rsidP="00643F2C">
            <w:pPr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中型企业</w:t>
            </w:r>
          </w:p>
        </w:tc>
      </w:tr>
      <w:tr w:rsidR="00B00EF6" w:rsidRPr="0007139F" w:rsidTr="00643F2C">
        <w:trPr>
          <w:trHeight w:hRule="exact" w:val="56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农林牧渔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Y≥20000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 500≤Y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20000</w:t>
            </w:r>
          </w:p>
        </w:tc>
      </w:tr>
      <w:tr w:rsidR="00B00EF6" w:rsidRPr="0007139F" w:rsidTr="00643F2C">
        <w:trPr>
          <w:trHeight w:hRule="exact" w:val="56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X≥1000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</w:t>
            </w:r>
          </w:p>
        </w:tc>
      </w:tr>
      <w:tr w:rsidR="00B00EF6" w:rsidRPr="0007139F" w:rsidTr="00643F2C">
        <w:trPr>
          <w:trHeight w:hRule="exact" w:val="587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Y≥40000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40000</w:t>
            </w:r>
          </w:p>
        </w:tc>
      </w:tr>
      <w:tr w:rsidR="00B00EF6" w:rsidRPr="0007139F" w:rsidTr="00643F2C">
        <w:trPr>
          <w:trHeight w:hRule="exact" w:val="557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建筑业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Y≥80000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6000≤Y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80000</w:t>
            </w:r>
          </w:p>
        </w:tc>
      </w:tr>
      <w:tr w:rsidR="00B00EF6" w:rsidRPr="0007139F" w:rsidTr="00643F2C">
        <w:trPr>
          <w:trHeight w:hRule="exact" w:val="561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资产总额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(Z)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Z≥80000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5000≤Z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80000</w:t>
            </w:r>
          </w:p>
        </w:tc>
      </w:tr>
      <w:tr w:rsidR="00B00EF6" w:rsidRPr="0007139F" w:rsidTr="00643F2C">
        <w:trPr>
          <w:trHeight w:hRule="exact" w:val="569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批发业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X≥200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</w:t>
            </w:r>
          </w:p>
        </w:tc>
      </w:tr>
      <w:tr w:rsidR="00B00EF6" w:rsidRPr="0007139F" w:rsidTr="00643F2C">
        <w:trPr>
          <w:trHeight w:hRule="exact" w:val="563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Y≥40000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5000≤Y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40000</w:t>
            </w:r>
          </w:p>
        </w:tc>
      </w:tr>
      <w:tr w:rsidR="00B00EF6" w:rsidRPr="0007139F" w:rsidTr="00643F2C">
        <w:trPr>
          <w:trHeight w:hRule="exact" w:val="571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零售业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X≥300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50≤X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</w:t>
            </w:r>
          </w:p>
        </w:tc>
      </w:tr>
      <w:tr w:rsidR="00B00EF6" w:rsidRPr="0007139F" w:rsidTr="00643F2C">
        <w:trPr>
          <w:trHeight w:hRule="exact" w:val="565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Y≥20000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 500≤Y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20000</w:t>
            </w:r>
          </w:p>
        </w:tc>
      </w:tr>
      <w:tr w:rsidR="00B00EF6" w:rsidRPr="0007139F" w:rsidTr="00643F2C">
        <w:trPr>
          <w:trHeight w:hRule="exact" w:val="559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交通运输业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X≥1000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</w:t>
            </w:r>
          </w:p>
        </w:tc>
      </w:tr>
      <w:tr w:rsidR="00B00EF6" w:rsidRPr="0007139F" w:rsidTr="00643F2C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Y≥30000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30000</w:t>
            </w:r>
          </w:p>
        </w:tc>
      </w:tr>
      <w:tr w:rsidR="00B00EF6" w:rsidRPr="0007139F" w:rsidTr="00643F2C">
        <w:trPr>
          <w:trHeight w:hRule="exact" w:val="575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仓储业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X≥200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ind w:leftChars="-51" w:left="37" w:hangingChars="60" w:hanging="144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</w:t>
            </w:r>
          </w:p>
        </w:tc>
      </w:tr>
      <w:tr w:rsidR="00B00EF6" w:rsidRPr="0007139F" w:rsidTr="00643F2C">
        <w:trPr>
          <w:trHeight w:hRule="exact" w:val="555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Y≥30000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30000</w:t>
            </w:r>
          </w:p>
        </w:tc>
      </w:tr>
      <w:tr w:rsidR="00B00EF6" w:rsidRPr="0007139F" w:rsidTr="00643F2C">
        <w:trPr>
          <w:trHeight w:hRule="exact" w:val="563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邮政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X≥1000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</w:t>
            </w:r>
          </w:p>
        </w:tc>
      </w:tr>
      <w:tr w:rsidR="00B00EF6" w:rsidRPr="0007139F" w:rsidTr="00643F2C">
        <w:trPr>
          <w:trHeight w:hRule="exact" w:val="557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Y≥30000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30000</w:t>
            </w:r>
          </w:p>
        </w:tc>
      </w:tr>
      <w:tr w:rsidR="00B00EF6" w:rsidRPr="0007139F" w:rsidTr="00643F2C">
        <w:trPr>
          <w:trHeight w:hRule="exact" w:val="58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住宿业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X≥300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ind w:leftChars="-51" w:left="37" w:hangingChars="60" w:hanging="144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300 </w:t>
            </w:r>
          </w:p>
        </w:tc>
      </w:tr>
      <w:tr w:rsidR="00B00EF6" w:rsidRPr="0007139F" w:rsidTr="00643F2C">
        <w:trPr>
          <w:trHeight w:hRule="exact" w:val="561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Y≥10000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10000</w:t>
            </w:r>
          </w:p>
        </w:tc>
      </w:tr>
      <w:tr w:rsidR="00B00EF6" w:rsidRPr="0007139F" w:rsidTr="00643F2C">
        <w:trPr>
          <w:trHeight w:hRule="exact" w:val="569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餐饮业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X≥300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ind w:leftChars="-51" w:left="37" w:hangingChars="60" w:hanging="144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300 </w:t>
            </w:r>
          </w:p>
        </w:tc>
      </w:tr>
      <w:tr w:rsidR="00B00EF6" w:rsidRPr="0007139F" w:rsidTr="00643F2C">
        <w:trPr>
          <w:trHeight w:hRule="exact" w:val="563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Y≥10000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10000</w:t>
            </w:r>
          </w:p>
        </w:tc>
      </w:tr>
      <w:tr w:rsidR="00B00EF6" w:rsidRPr="0007139F" w:rsidTr="00643F2C">
        <w:trPr>
          <w:trHeight w:hRule="exact" w:val="57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lastRenderedPageBreak/>
              <w:t>信息传输业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X≥2000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2000</w:t>
            </w:r>
          </w:p>
        </w:tc>
      </w:tr>
      <w:tr w:rsidR="00B00EF6" w:rsidRPr="0007139F" w:rsidTr="00643F2C">
        <w:trPr>
          <w:trHeight w:hRule="exact" w:val="562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Y≥100000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 1000≤Y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100000</w:t>
            </w:r>
          </w:p>
        </w:tc>
      </w:tr>
      <w:tr w:rsidR="00B00EF6" w:rsidRPr="0007139F" w:rsidTr="00643F2C">
        <w:trPr>
          <w:trHeight w:hRule="exact" w:val="572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spacing w:val="-12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spacing w:val="-12"/>
                <w:kern w:val="0"/>
                <w:sz w:val="24"/>
              </w:rPr>
              <w:t>信息技术服</w:t>
            </w: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务业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X≥300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ind w:leftChars="-51" w:left="37" w:hangingChars="60" w:hanging="144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300 </w:t>
            </w:r>
          </w:p>
        </w:tc>
      </w:tr>
      <w:tr w:rsidR="00B00EF6" w:rsidRPr="0007139F" w:rsidTr="00643F2C">
        <w:trPr>
          <w:trHeight w:hRule="exact" w:val="565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Y≥10000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10000</w:t>
            </w:r>
          </w:p>
        </w:tc>
      </w:tr>
      <w:tr w:rsidR="00B00EF6" w:rsidRPr="0007139F" w:rsidTr="00643F2C">
        <w:trPr>
          <w:trHeight w:hRule="exact" w:val="573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房地产开发经营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Y≥200000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 1000≤Y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200000</w:t>
            </w:r>
          </w:p>
        </w:tc>
      </w:tr>
      <w:tr w:rsidR="00B00EF6" w:rsidRPr="0007139F" w:rsidTr="00643F2C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资产总额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(Z)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Z≥10000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5000≤Z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10000</w:t>
            </w:r>
          </w:p>
        </w:tc>
      </w:tr>
      <w:tr w:rsidR="00B00EF6" w:rsidRPr="0007139F" w:rsidTr="00643F2C">
        <w:trPr>
          <w:trHeight w:hRule="exact" w:val="562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物业管理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X≥1000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300≤X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</w:t>
            </w:r>
          </w:p>
        </w:tc>
      </w:tr>
      <w:tr w:rsidR="00B00EF6" w:rsidRPr="0007139F" w:rsidTr="00643F2C">
        <w:trPr>
          <w:trHeight w:hRule="exact" w:val="570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营业收入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(Y)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Y≥5000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ind w:leftChars="-51" w:left="37" w:hangingChars="60" w:hanging="144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1000≤Y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5000 </w:t>
            </w:r>
          </w:p>
        </w:tc>
      </w:tr>
      <w:tr w:rsidR="00B00EF6" w:rsidRPr="0007139F" w:rsidTr="00643F2C">
        <w:trPr>
          <w:trHeight w:hRule="exact" w:val="577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租赁和商务服务业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X≥300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ind w:leftChars="-51" w:left="37" w:hangingChars="60" w:hanging="144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300 </w:t>
            </w:r>
          </w:p>
        </w:tc>
      </w:tr>
      <w:tr w:rsidR="00B00EF6" w:rsidRPr="0007139F" w:rsidTr="00643F2C">
        <w:trPr>
          <w:trHeight w:hRule="exact" w:val="559"/>
          <w:jc w:val="center"/>
        </w:trPr>
        <w:tc>
          <w:tcPr>
            <w:tcW w:w="2263" w:type="dxa"/>
            <w:vMerge/>
            <w:vAlign w:val="center"/>
          </w:tcPr>
          <w:p w:rsidR="00B00EF6" w:rsidRPr="0007139F" w:rsidRDefault="00B00EF6" w:rsidP="00643F2C">
            <w:pPr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spacing w:line="2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资产总额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(Z)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Z≥120000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 8000≤Z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120000</w:t>
            </w:r>
          </w:p>
        </w:tc>
      </w:tr>
      <w:tr w:rsidR="00B00EF6" w:rsidRPr="0007139F" w:rsidTr="00643F2C">
        <w:trPr>
          <w:trHeight w:hRule="exact" w:val="56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金融业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资产总额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(Z)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Z≥10000000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ind w:leftChars="-51" w:left="37" w:hangingChars="60" w:hanging="144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Z≥2000000</w:t>
            </w:r>
          </w:p>
        </w:tc>
      </w:tr>
      <w:tr w:rsidR="00B00EF6" w:rsidRPr="0007139F" w:rsidTr="00643F2C">
        <w:trPr>
          <w:trHeight w:hRule="exact" w:val="56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00EF6" w:rsidRPr="0007139F" w:rsidRDefault="00B00EF6" w:rsidP="00643F2C">
            <w:pPr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071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其他未列明行业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从业人员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(X)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00EF6" w:rsidRPr="003E02AF" w:rsidRDefault="00B00EF6" w:rsidP="00643F2C">
            <w:pPr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X≥300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EF6" w:rsidRPr="003E02AF" w:rsidRDefault="00B00EF6" w:rsidP="00643F2C">
            <w:pPr>
              <w:ind w:leftChars="-51" w:left="37" w:hangingChars="60" w:hanging="144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3E02AF">
              <w:rPr>
                <w:rFonts w:eastAsia="方正仿宋简体"/>
                <w:color w:val="000000"/>
                <w:kern w:val="0"/>
                <w:sz w:val="24"/>
              </w:rPr>
              <w:t>100≤X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>＜</w:t>
            </w:r>
            <w:r w:rsidRPr="003E02AF">
              <w:rPr>
                <w:rFonts w:eastAsia="方正仿宋简体"/>
                <w:color w:val="000000"/>
                <w:kern w:val="0"/>
                <w:sz w:val="24"/>
              </w:rPr>
              <w:t xml:space="preserve">300 </w:t>
            </w:r>
          </w:p>
        </w:tc>
      </w:tr>
    </w:tbl>
    <w:p w:rsidR="00B00EF6" w:rsidRDefault="00B00EF6">
      <w:pPr>
        <w:rPr>
          <w:rFonts w:hint="eastAsia"/>
        </w:rPr>
      </w:pPr>
    </w:p>
    <w:sectPr w:rsidR="00B0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F6"/>
    <w:rsid w:val="00554675"/>
    <w:rsid w:val="00B0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83D52-6DF8-4744-9C0C-FE48C068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2019-09-27T11:10:00Z</dcterms:created>
  <dcterms:modified xsi:type="dcterms:W3CDTF">2019-09-27T11:11:00Z</dcterms:modified>
</cp:coreProperties>
</file>