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湖北农产品及购买方式清单</w:t>
      </w:r>
    </w:p>
    <w:p>
      <w:pPr>
        <w:spacing w:line="520" w:lineRule="exact"/>
        <w:rPr>
          <w:rFonts w:ascii="方正仿宋简体" w:eastAsia="方正仿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黑体简体"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一、电商渠道</w:t>
      </w:r>
    </w:p>
    <w:p>
      <w:pPr>
        <w:spacing w:line="520" w:lineRule="exact"/>
        <w:ind w:firstLine="600" w:firstLineChars="200"/>
        <w:rPr>
          <w:rFonts w:ascii="方正黑体简体"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（注：购买请备注“青年扶贫”）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（一）恩施茶叶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val="en-US" w:eastAsia="zh-CN"/>
        </w:rPr>
        <w:t>贫困县产品）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1. 125g金罐恩施玉露（100g/罐，138元）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购买链接：金果旗舰店https://jinguo.tmall.com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2.</w:t>
      </w:r>
      <w:r>
        <w:rPr>
          <w:rFonts w:ascii="Times New Roman" w:hAnsi="Times New Roman" w:eastAsia="方正仿宋简体" w:cs="Times New Roman"/>
          <w:sz w:val="30"/>
          <w:szCs w:val="30"/>
        </w:rPr>
        <w:t>蓝焙恩施玉露口粮茶（300克/150克*2罐，300元）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亲稀源旗舰店https://qinxiyuan.tmall.com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蓝焙茶叶旗舰店https://mall.jd.com/index-923779.html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3.</w:t>
      </w:r>
      <w:r>
        <w:rPr>
          <w:rFonts w:ascii="Times New Roman" w:hAnsi="Times New Roman" w:eastAsia="方正仿宋简体" w:cs="Times New Roman"/>
          <w:sz w:val="30"/>
          <w:szCs w:val="30"/>
        </w:rPr>
        <w:t>扶贫茶1号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（400g，269元）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</w:t>
      </w:r>
    </w:p>
    <w:p>
      <w:pPr>
        <w:spacing w:line="52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恩施玉露旗舰店https://enshiyulu.tmall.com</w:t>
      </w:r>
    </w:p>
    <w:p>
      <w:pPr>
        <w:spacing w:line="520" w:lineRule="exact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恩施玉露集团润邦茶业https://shop72578120.taobao.com/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4.龙凤藤茶袋装（600g/盒，300元）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武陵龙凤茶叶直营店  https://k.ruyu.com/nVf4dvVE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二</w:t>
      </w:r>
      <w:r>
        <w:rPr>
          <w:rFonts w:ascii="方正楷体简体" w:hAnsi="方正楷体简体" w:eastAsia="方正楷体简体" w:cs="方正楷体简体"/>
          <w:sz w:val="30"/>
          <w:szCs w:val="30"/>
        </w:rPr>
        <w:t>）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潜江龙虾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 xml:space="preserve">1. </w:t>
      </w:r>
      <w:r>
        <w:rPr>
          <w:rFonts w:ascii="Times New Roman" w:hAnsi="Times New Roman" w:eastAsia="方正仿宋简体" w:cs="Times New Roman"/>
          <w:sz w:val="30"/>
          <w:szCs w:val="30"/>
        </w:rPr>
        <w:t>麻辣小龙虾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十三香小龙虾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ab/>
      </w:r>
      <w:r>
        <w:rPr>
          <w:rFonts w:ascii="Times New Roman" w:hAnsi="Times New Roman" w:eastAsia="方正仿宋简体" w:cs="Times New Roman"/>
          <w:sz w:val="30"/>
          <w:szCs w:val="30"/>
        </w:rPr>
        <w:t>750g/盒*2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129元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购买链接：天猫/淘宝，搜索“良仁旗舰店”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 xml:space="preserve">2. </w:t>
      </w:r>
      <w:r>
        <w:rPr>
          <w:rFonts w:ascii="Times New Roman" w:hAnsi="Times New Roman" w:eastAsia="方正仿宋简体" w:cs="Times New Roman"/>
          <w:sz w:val="30"/>
          <w:szCs w:val="30"/>
        </w:rPr>
        <w:t>6-8钱油焖/蒜蓉大虾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750g*2盒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168元/2盒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4-6钱油焖/蒜蓉大虾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750g*2盒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138元/2盒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购买链接：淘宝搜索“虾皇旗舰店”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三</w:t>
      </w:r>
      <w:r>
        <w:rPr>
          <w:rFonts w:ascii="方正楷体简体" w:hAnsi="方正楷体简体" w:eastAsia="方正楷体简体" w:cs="方正楷体简体"/>
          <w:sz w:val="30"/>
          <w:szCs w:val="30"/>
        </w:rPr>
        <w:t>）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随州香菇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1.大洪山花菇（250克，45元）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https://item.taobao.com/item.htm?ft=t&amp;id=568427268181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四</w:t>
      </w:r>
      <w:r>
        <w:rPr>
          <w:rFonts w:ascii="方正楷体简体" w:hAnsi="方正楷体简体" w:eastAsia="方正楷体简体" w:cs="方正楷体简体"/>
          <w:sz w:val="30"/>
          <w:szCs w:val="30"/>
        </w:rPr>
        <w:t>）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秭归脐橙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val="en-US" w:eastAsia="zh-CN"/>
        </w:rPr>
        <w:t>贫困县产品）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微信搜索“多美橙”，关注公众号购买。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（五）恩施莼菜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val="en-US" w:eastAsia="zh-CN"/>
        </w:rPr>
        <w:t>贫困县产品）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1.</w:t>
      </w:r>
      <w:r>
        <w:rPr>
          <w:rFonts w:ascii="Times New Roman" w:hAnsi="Times New Roman" w:eastAsia="方正仿宋简体" w:cs="Times New Roman"/>
          <w:sz w:val="30"/>
          <w:szCs w:val="30"/>
        </w:rPr>
        <w:t>山野莼菜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2瓶装1000g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，39.8元）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https://item.m.jd.com/product/48226969497.html?sceneval=2&amp;PTAG=17053.1.1&amp;utm_source=weixin&amp;utm_medium=weixin&amp;utm_campaign=t_1000072672_17053_001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（六）</w:t>
      </w:r>
      <w:r>
        <w:rPr>
          <w:rFonts w:ascii="方正楷体简体" w:hAnsi="方正楷体简体" w:eastAsia="方正楷体简体" w:cs="方正楷体简体"/>
          <w:sz w:val="30"/>
          <w:szCs w:val="30"/>
        </w:rPr>
        <w:t>荆州小胡鸭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 xml:space="preserve">1. </w:t>
      </w:r>
      <w:r>
        <w:rPr>
          <w:rFonts w:ascii="Times New Roman" w:hAnsi="Times New Roman" w:eastAsia="方正仿宋简体" w:cs="Times New Roman"/>
          <w:sz w:val="30"/>
          <w:szCs w:val="30"/>
        </w:rPr>
        <w:t>香酥鸭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</w:t>
      </w:r>
      <w:r>
        <w:rPr>
          <w:rFonts w:ascii="Times New Roman" w:hAnsi="Times New Roman" w:eastAsia="方正仿宋简体" w:cs="Times New Roman"/>
          <w:sz w:val="30"/>
          <w:szCs w:val="30"/>
        </w:rPr>
        <w:t>香辣鸭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（450g，180元）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购买链接：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 xml:space="preserve">https://item.taobao.com/item.htm?id=38498826475 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https://item.taobao.com/item.htm?id=38498922490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黑体简体"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二、直销渠道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（一）恩施茶叶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val="en-US" w:eastAsia="zh-CN"/>
        </w:rPr>
        <w:t>贫困县产品）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1. 恩施玉露（特级）（100g，118元）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恩施玉露（一级）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200g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158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元）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联系人及联系方式：田璐，18671809886</w:t>
      </w:r>
    </w:p>
    <w:p>
      <w:pPr>
        <w:numPr>
          <w:ilvl w:val="0"/>
          <w:numId w:val="1"/>
        </w:num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恩施硒茶特级烘青袋装（100g/袋，19.9元）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消费扶贫爱心茶•恩施玉露（100g，85元）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</w:t>
      </w:r>
      <w:r>
        <w:rPr>
          <w:rFonts w:ascii="Times New Roman" w:hAnsi="Times New Roman" w:eastAsia="方正仿宋简体" w:cs="Times New Roman"/>
          <w:sz w:val="30"/>
          <w:szCs w:val="30"/>
        </w:rPr>
        <w:t>李经理 13972428409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二</w:t>
      </w:r>
      <w:r>
        <w:rPr>
          <w:rFonts w:ascii="方正楷体简体" w:hAnsi="方正楷体简体" w:eastAsia="方正楷体简体" w:cs="方正楷体简体"/>
          <w:sz w:val="30"/>
          <w:szCs w:val="30"/>
        </w:rPr>
        <w:t>）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潜江龙虾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1.鲜活小龙虾（2钱/尾以上均有，以实时价格为准。4月17日价格在10-49元/斤。）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微信搜索“虾谷360”小程序下单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</w:t>
      </w:r>
      <w:r>
        <w:rPr>
          <w:rFonts w:ascii="Times New Roman" w:hAnsi="Times New Roman" w:eastAsia="方正仿宋简体" w:cs="Times New Roman"/>
          <w:sz w:val="30"/>
          <w:szCs w:val="30"/>
        </w:rPr>
        <w:t>李经理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17707280123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2.麻辣龙虾（750g/盒，30元/盒）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蒜蓉龙虾（550g/盒，30元/盒）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麻辣虾球（245g/盒，25元/盒）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联系人及联系方式：关可江，13260581118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3.</w:t>
      </w:r>
      <w:r>
        <w:rPr>
          <w:rFonts w:ascii="Times New Roman" w:hAnsi="Times New Roman" w:eastAsia="方正仿宋简体" w:cs="Times New Roman"/>
          <w:sz w:val="30"/>
          <w:szCs w:val="30"/>
        </w:rPr>
        <w:t>调味小龙虾—麻辣、香辣、蒜香、十三香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500g/10盒/件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48-52元/kg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单冻龙虾尾—大特、特级、一级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4.5kg/件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40元/kg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清水小龙虾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1kg/8袋/8kg/件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35元/kg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水洗虾仁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（</w:t>
      </w:r>
      <w:r>
        <w:rPr>
          <w:rFonts w:ascii="Times New Roman" w:hAnsi="Times New Roman" w:eastAsia="方正仿宋简体" w:cs="Times New Roman"/>
          <w:sz w:val="30"/>
          <w:szCs w:val="30"/>
        </w:rPr>
        <w:t>2kg/片12kg/件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85-90元/kg</w:t>
      </w:r>
      <w:r>
        <w:rPr>
          <w:rFonts w:ascii="Times New Roman" w:hAnsi="Times New Roman" w:eastAsia="方正仿宋简体" w:cs="Times New Roman"/>
          <w:sz w:val="30"/>
          <w:szCs w:val="30"/>
        </w:rPr>
        <w:tab/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</w:t>
      </w:r>
      <w:r>
        <w:rPr>
          <w:rFonts w:ascii="Times New Roman" w:hAnsi="Times New Roman" w:eastAsia="方正仿宋简体" w:cs="Times New Roman"/>
          <w:sz w:val="30"/>
          <w:szCs w:val="30"/>
        </w:rPr>
        <w:t>权军强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13303712963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三</w:t>
      </w:r>
      <w:r>
        <w:rPr>
          <w:rFonts w:ascii="方正楷体简体" w:hAnsi="方正楷体简体" w:eastAsia="方正楷体简体" w:cs="方正楷体简体"/>
          <w:sz w:val="30"/>
          <w:szCs w:val="30"/>
        </w:rPr>
        <w:t>）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随州香菇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联系人及联系方式：张威</w:t>
      </w:r>
      <w:r>
        <w:rPr>
          <w:rFonts w:ascii="Times New Roman" w:hAnsi="Times New Roman" w:eastAsia="方正仿宋简体" w:cs="Times New Roman"/>
          <w:sz w:val="30"/>
          <w:szCs w:val="30"/>
        </w:rPr>
        <w:t>，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18986139115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ascii="方正楷体简体" w:hAnsi="方正楷体简体" w:eastAsia="方正楷体简体" w:cs="方正楷体简体"/>
          <w:sz w:val="30"/>
          <w:szCs w:val="30"/>
        </w:rPr>
        <w:t>（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四</w:t>
      </w:r>
      <w:r>
        <w:rPr>
          <w:rFonts w:ascii="方正楷体简体" w:hAnsi="方正楷体简体" w:eastAsia="方正楷体简体" w:cs="方正楷体简体"/>
          <w:sz w:val="30"/>
          <w:szCs w:val="30"/>
        </w:rPr>
        <w:t>）</w:t>
      </w:r>
      <w:r>
        <w:rPr>
          <w:rFonts w:hint="eastAsia" w:ascii="方正楷体简体" w:hAnsi="方正楷体简体" w:eastAsia="方正楷体简体" w:cs="方正楷体简体"/>
          <w:sz w:val="30"/>
          <w:szCs w:val="30"/>
        </w:rPr>
        <w:t>秭归脐橙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val="en-US" w:eastAsia="zh-CN"/>
        </w:rPr>
        <w:t>贫困县产品）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</w:t>
      </w:r>
      <w:r>
        <w:rPr>
          <w:rFonts w:ascii="Times New Roman" w:hAnsi="Times New Roman" w:eastAsia="方正仿宋简体" w:cs="Times New Roman"/>
          <w:sz w:val="30"/>
          <w:szCs w:val="30"/>
        </w:rPr>
        <w:t>湖北多美橙农业发展有限公司，余浩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13607265299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（五）恩施莼菜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color w:val="FF0000"/>
          <w:sz w:val="30"/>
          <w:szCs w:val="30"/>
          <w:lang w:val="en-US" w:eastAsia="zh-CN"/>
        </w:rPr>
        <w:t>贫困县产品）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1.</w:t>
      </w:r>
      <w:r>
        <w:rPr>
          <w:rFonts w:ascii="Times New Roman" w:hAnsi="Times New Roman" w:eastAsia="方正仿宋简体" w:cs="Times New Roman"/>
          <w:sz w:val="30"/>
          <w:szCs w:val="30"/>
        </w:rPr>
        <w:t>山野莼菜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联系人及联系方式：湖北山野食品有限公司，</w:t>
      </w:r>
      <w:r>
        <w:rPr>
          <w:rFonts w:ascii="Times New Roman" w:hAnsi="Times New Roman" w:eastAsia="方正仿宋简体" w:cs="Times New Roman"/>
          <w:sz w:val="30"/>
          <w:szCs w:val="30"/>
        </w:rPr>
        <w:t>瞿伟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0"/>
          <w:szCs w:val="30"/>
        </w:rPr>
        <w:t>13872728850</w:t>
      </w:r>
    </w:p>
    <w:p>
      <w:pPr>
        <w:spacing w:line="520" w:lineRule="exact"/>
        <w:ind w:firstLine="600"/>
        <w:rPr>
          <w:rFonts w:ascii="方正楷体简体" w:hAnsi="方正楷体简体" w:eastAsia="方正楷体简体" w:cs="方正楷体简体"/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</w:rPr>
        <w:t>（六）</w:t>
      </w:r>
      <w:r>
        <w:rPr>
          <w:rFonts w:ascii="方正楷体简体" w:hAnsi="方正楷体简体" w:eastAsia="方正楷体简体" w:cs="方正楷体简体"/>
          <w:sz w:val="30"/>
          <w:szCs w:val="30"/>
        </w:rPr>
        <w:t>荆州小胡鸭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 xml:space="preserve">1. </w:t>
      </w:r>
      <w:r>
        <w:rPr>
          <w:rFonts w:ascii="Times New Roman" w:hAnsi="Times New Roman" w:eastAsia="方正仿宋简体" w:cs="Times New Roman"/>
          <w:sz w:val="30"/>
          <w:szCs w:val="30"/>
        </w:rPr>
        <w:t>香酥鸭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</w:t>
      </w:r>
      <w:r>
        <w:rPr>
          <w:rFonts w:ascii="Times New Roman" w:hAnsi="Times New Roman" w:eastAsia="方正仿宋简体" w:cs="Times New Roman"/>
          <w:sz w:val="30"/>
          <w:szCs w:val="30"/>
        </w:rPr>
        <w:t>香辣鸭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</w:rPr>
        <w:t>联系人及联系方式：</w:t>
      </w:r>
      <w:r>
        <w:rPr>
          <w:rFonts w:ascii="Times New Roman" w:hAnsi="Times New Roman" w:eastAsia="方正仿宋简体" w:cs="Times New Roman"/>
          <w:sz w:val="30"/>
          <w:szCs w:val="30"/>
        </w:rPr>
        <w:t>代堂莉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，</w:t>
      </w:r>
      <w:r>
        <w:rPr>
          <w:rFonts w:ascii="Times New Roman" w:hAnsi="Times New Roman" w:eastAsia="方正仿宋简体" w:cs="Times New Roman"/>
          <w:sz w:val="30"/>
          <w:szCs w:val="30"/>
        </w:rPr>
        <w:t>13886616586</w:t>
      </w:r>
    </w:p>
    <w:p>
      <w:pPr>
        <w:spacing w:line="520" w:lineRule="exact"/>
        <w:ind w:left="600"/>
        <w:rPr>
          <w:rFonts w:ascii="Times New Roman" w:hAnsi="Times New Roman" w:eastAsia="方正仿宋简体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9C28"/>
    <w:multiLevelType w:val="singleLevel"/>
    <w:tmpl w:val="3BDF9C2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E"/>
    <w:rsid w:val="006B241F"/>
    <w:rsid w:val="007D5209"/>
    <w:rsid w:val="007F526E"/>
    <w:rsid w:val="00C263AD"/>
    <w:rsid w:val="00CA189E"/>
    <w:rsid w:val="1010130B"/>
    <w:rsid w:val="4D08722B"/>
    <w:rsid w:val="53801AC3"/>
    <w:rsid w:val="74C1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</Words>
  <Characters>1382</Characters>
  <Lines>11</Lines>
  <Paragraphs>3</Paragraphs>
  <TotalTime>6</TotalTime>
  <ScaleCrop>false</ScaleCrop>
  <LinksUpToDate>false</LinksUpToDate>
  <CharactersWithSpaces>1621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2020-04-26T05:51:00Z</dcterms:created>
  <dc:creator>admin</dc:creator>
  <cp:lastModifiedBy>YOYO</cp:lastModifiedBy>
  <dcterms:modified xsi:type="dcterms:W3CDTF">2020-04-28T09:51:21Z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